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75" w:type="dxa"/>
          <w:left w:w="30" w:type="dxa"/>
          <w:bottom w:w="75" w:type="dxa"/>
          <w:right w:w="10" w:type="dxa"/>
        </w:tblCellMar>
        <w:tblLook w:val="04A0" w:firstRow="1" w:lastRow="0" w:firstColumn="1" w:lastColumn="0" w:noHBand="0" w:noVBand="1"/>
      </w:tblPr>
      <w:tblGrid>
        <w:gridCol w:w="5376"/>
        <w:gridCol w:w="465"/>
        <w:gridCol w:w="4911"/>
      </w:tblGrid>
      <w:tr w:rsidR="0064304F" w:rsidTr="00397D7E">
        <w:trPr>
          <w:trHeight w:val="65"/>
        </w:trPr>
        <w:tc>
          <w:tcPr>
            <w:tcW w:w="584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13037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proofErr w:type="spellStart"/>
            <w:r w:rsidRPr="00D75D4C">
              <w:rPr>
                <w:rFonts w:ascii="Arial" w:eastAsia="Times New Roman" w:hAnsi="Arial" w:cs="Arial"/>
                <w:b/>
                <w:bCs/>
                <w:color w:val="186DAD"/>
                <w:sz w:val="28"/>
                <w:szCs w:val="28"/>
                <w:lang w:eastAsia="pt-BR"/>
              </w:rPr>
              <w:t>Sigepe</w:t>
            </w:r>
            <w:proofErr w:type="spellEnd"/>
            <w:r w:rsidRPr="00D75D4C">
              <w:rPr>
                <w:rFonts w:ascii="Arial" w:eastAsia="Times New Roman" w:hAnsi="Arial" w:cs="Arial"/>
                <w:color w:val="222222"/>
                <w:sz w:val="28"/>
                <w:szCs w:val="28"/>
                <w:lang w:eastAsia="pt-BR"/>
              </w:rPr>
              <w:br/>
            </w:r>
            <w:r w:rsidRPr="00D75D4C">
              <w:rPr>
                <w:rFonts w:ascii="Arial" w:eastAsia="Times New Roman" w:hAnsi="Arial" w:cs="Arial"/>
                <w:b/>
                <w:bCs/>
                <w:color w:val="186DAD"/>
                <w:sz w:val="28"/>
                <w:szCs w:val="28"/>
                <w:lang w:eastAsia="pt-BR"/>
              </w:rPr>
              <w:t>Sistema de Gestão de Pessoas</w:t>
            </w:r>
          </w:p>
        </w:tc>
        <w:tc>
          <w:tcPr>
            <w:tcW w:w="49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130371" w:rsidP="0013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D6601"/>
                <w:sz w:val="28"/>
                <w:szCs w:val="2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FD6601"/>
                <w:sz w:val="28"/>
                <w:szCs w:val="28"/>
                <w:lang w:eastAsia="pt-BR"/>
              </w:rPr>
              <w:t xml:space="preserve">Termo de </w:t>
            </w:r>
            <w:r>
              <w:rPr>
                <w:rFonts w:ascii="Arial" w:eastAsia="Times New Roman" w:hAnsi="Arial" w:cs="Arial"/>
                <w:b/>
                <w:bCs/>
                <w:color w:val="FD6601"/>
                <w:sz w:val="28"/>
                <w:szCs w:val="28"/>
                <w:lang w:eastAsia="pt-BR"/>
              </w:rPr>
              <w:t>Ciência</w:t>
            </w:r>
            <w:r w:rsidRPr="00D75D4C">
              <w:rPr>
                <w:rFonts w:ascii="Arial" w:eastAsia="Times New Roman" w:hAnsi="Arial" w:cs="Arial"/>
                <w:b/>
                <w:bCs/>
                <w:color w:val="FD6601"/>
                <w:sz w:val="28"/>
                <w:szCs w:val="28"/>
                <w:lang w:eastAsia="pt-BR"/>
              </w:rPr>
              <w:t xml:space="preserve"> da Chefia Imediata</w:t>
            </w:r>
            <w:r>
              <w:rPr>
                <w:rFonts w:ascii="Arial" w:eastAsia="Times New Roman" w:hAnsi="Arial" w:cs="Arial"/>
                <w:b/>
                <w:bCs/>
                <w:color w:val="FD6601"/>
                <w:sz w:val="28"/>
                <w:szCs w:val="28"/>
                <w:lang w:eastAsia="pt-BR"/>
              </w:rPr>
              <w:t xml:space="preserve"> </w:t>
            </w:r>
          </w:p>
          <w:p w:rsidR="00130371" w:rsidRDefault="00130371" w:rsidP="0013037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</w:tc>
      </w:tr>
      <w:tr w:rsidR="0064304F" w:rsidTr="00397D7E">
        <w:trPr>
          <w:trHeight w:val="108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0E0E0"/>
            <w:vAlign w:val="center"/>
          </w:tcPr>
          <w:p w:rsidR="0064304F" w:rsidRPr="00CF3EEA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  <w:r w:rsidRPr="00CF3EEA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>Instruções:</w:t>
            </w:r>
          </w:p>
          <w:p w:rsidR="00381F5E" w:rsidRPr="00CF3EEA" w:rsidRDefault="00381F5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:rsidR="0064304F" w:rsidRPr="00CF3EEA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  <w:r w:rsidRPr="00CF3EEA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 xml:space="preserve">- ações </w:t>
            </w:r>
            <w:r w:rsidR="00381F5E" w:rsidRPr="00CF3EEA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 xml:space="preserve">de desenvolvimento no </w:t>
            </w:r>
            <w:r w:rsidR="00381F5E" w:rsidRPr="0020116C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u w:val="single"/>
                <w:lang w:eastAsia="pt-BR"/>
              </w:rPr>
              <w:t>exterior</w:t>
            </w:r>
            <w:r w:rsidR="00381F5E" w:rsidRPr="00CF3EEA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 xml:space="preserve"> </w:t>
            </w:r>
            <w:r w:rsidRPr="00CF3EEA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 xml:space="preserve">é necessário a </w:t>
            </w:r>
            <w:r w:rsidRPr="0020116C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u w:val="single"/>
                <w:lang w:eastAsia="pt-BR"/>
              </w:rPr>
              <w:t xml:space="preserve">assinatura do </w:t>
            </w:r>
            <w:r w:rsidR="00B708F4" w:rsidRPr="0020116C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u w:val="single"/>
                <w:lang w:eastAsia="pt-BR"/>
              </w:rPr>
              <w:t xml:space="preserve">reitor </w:t>
            </w:r>
            <w:r w:rsidR="00B708F4" w:rsidRPr="00CF3EEA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>neste</w:t>
            </w:r>
            <w:r w:rsidR="003D1A27" w:rsidRPr="00CF3EEA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 xml:space="preserve"> requerimento;</w:t>
            </w:r>
          </w:p>
          <w:p w:rsidR="00381F5E" w:rsidRPr="00CF3EEA" w:rsidRDefault="00381F5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:rsidR="0064304F" w:rsidRDefault="00601B90" w:rsidP="001303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  <w:r w:rsidRPr="00CF3EEA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 xml:space="preserve">- O servidor deverá preencher o documento, assinar, colher a assinatura de sua chefia imediata </w:t>
            </w:r>
            <w:r w:rsidR="00397D7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 xml:space="preserve">e </w:t>
            </w:r>
            <w:proofErr w:type="gramStart"/>
            <w:r w:rsidR="00397D7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>superior(</w:t>
            </w:r>
            <w:proofErr w:type="gramEnd"/>
            <w:r w:rsidR="00397D7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 xml:space="preserve">*), </w:t>
            </w:r>
            <w:r w:rsidRPr="00CF3EEA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 xml:space="preserve"> anexar o documento ao Requerimento no SIGEPE. As assinaturas deverã</w:t>
            </w:r>
            <w:r w:rsidR="00FD3E66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 xml:space="preserve">o ser preferencialmente </w:t>
            </w:r>
            <w:r w:rsidR="00130371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>DIGITAIS</w:t>
            </w:r>
            <w:r w:rsidRPr="00CF3EEA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>.</w:t>
            </w:r>
          </w:p>
          <w:p w:rsidR="00130371" w:rsidRDefault="00130371" w:rsidP="00397D7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</w:p>
          <w:p w:rsidR="00624002" w:rsidRDefault="00397D7E" w:rsidP="00397D7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 xml:space="preserve">* Nas unidades administrativas, colher assinatura da chefia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>superior(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>diretor(a) e/ou Pró-reitor(a))</w:t>
            </w:r>
            <w:r w:rsidR="00130371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>.</w:t>
            </w:r>
          </w:p>
          <w:p w:rsidR="00624002" w:rsidRPr="00624002" w:rsidRDefault="00624002" w:rsidP="00397D7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>* NAS UNIDADES ACADÊMICAS, COLHER ASSINATURA DA CHEFIA SUPERIOR(DIRETOR(A)) APÓS A APROVAÇÃO DO CONSELHO DA UNIDADE.</w:t>
            </w:r>
            <w:bookmarkStart w:id="0" w:name="_GoBack"/>
            <w:bookmarkEnd w:id="0"/>
          </w:p>
        </w:tc>
      </w:tr>
      <w:tr w:rsidR="0064304F" w:rsidTr="00397D7E">
        <w:trPr>
          <w:trHeight w:val="15"/>
        </w:trPr>
        <w:tc>
          <w:tcPr>
            <w:tcW w:w="10752" w:type="dxa"/>
            <w:gridSpan w:val="3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EAAAA" w:themeFill="background2" w:themeFillShade="BF"/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222222"/>
                <w:sz w:val="21"/>
                <w:szCs w:val="21"/>
                <w:lang w:eastAsia="pt-BR"/>
              </w:rPr>
              <w:t>1. IDENTIFICAÇÃO DO SERVIDOR</w:t>
            </w:r>
          </w:p>
        </w:tc>
      </w:tr>
      <w:tr w:rsidR="0064304F" w:rsidTr="00397D7E">
        <w:trPr>
          <w:trHeight w:val="15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t-BR"/>
              </w:rPr>
              <w:t>Nome:</w:t>
            </w:r>
          </w:p>
        </w:tc>
      </w:tr>
      <w:tr w:rsidR="0064304F" w:rsidTr="00397D7E">
        <w:trPr>
          <w:trHeight w:val="16"/>
        </w:trPr>
        <w:tc>
          <w:tcPr>
            <w:tcW w:w="584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t-BR"/>
              </w:rPr>
              <w:t>CPF:</w:t>
            </w:r>
          </w:p>
        </w:tc>
        <w:tc>
          <w:tcPr>
            <w:tcW w:w="49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t-BR"/>
              </w:rPr>
              <w:t>Cargo Efetivo:</w:t>
            </w:r>
          </w:p>
        </w:tc>
      </w:tr>
      <w:tr w:rsidR="0064304F" w:rsidTr="00397D7E">
        <w:trPr>
          <w:trHeight w:val="15"/>
        </w:trPr>
        <w:tc>
          <w:tcPr>
            <w:tcW w:w="584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t-BR"/>
              </w:rPr>
              <w:t xml:space="preserve">Matrícula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t-BR"/>
              </w:rPr>
              <w:t>Siape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t-BR"/>
              </w:rPr>
              <w:t>:</w:t>
            </w:r>
          </w:p>
        </w:tc>
        <w:tc>
          <w:tcPr>
            <w:tcW w:w="49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t-BR"/>
              </w:rPr>
              <w:t>Unidade de Exercício:</w:t>
            </w:r>
          </w:p>
        </w:tc>
      </w:tr>
      <w:tr w:rsidR="0064304F" w:rsidTr="00397D7E">
        <w:trPr>
          <w:trHeight w:val="16"/>
        </w:trPr>
        <w:tc>
          <w:tcPr>
            <w:tcW w:w="584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t-BR"/>
              </w:rPr>
              <w:t>E-mail Institucional:</w:t>
            </w:r>
          </w:p>
        </w:tc>
        <w:tc>
          <w:tcPr>
            <w:tcW w:w="49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430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</w:tc>
      </w:tr>
      <w:tr w:rsidR="0064304F" w:rsidTr="00397D7E">
        <w:trPr>
          <w:trHeight w:val="15"/>
        </w:trPr>
        <w:tc>
          <w:tcPr>
            <w:tcW w:w="584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t-BR"/>
              </w:rPr>
              <w:t>Telefone:</w:t>
            </w:r>
          </w:p>
        </w:tc>
        <w:tc>
          <w:tcPr>
            <w:tcW w:w="49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430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</w:tc>
      </w:tr>
      <w:tr w:rsidR="0064304F" w:rsidTr="00397D7E">
        <w:trPr>
          <w:trHeight w:val="15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EAAAA" w:themeFill="background2" w:themeFillShade="BF"/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222222"/>
                <w:sz w:val="21"/>
                <w:szCs w:val="21"/>
                <w:lang w:eastAsia="pt-BR"/>
              </w:rPr>
              <w:t>2. IDENTIFICAÇÃO DA CHEFIA IMEDIATA</w:t>
            </w:r>
          </w:p>
        </w:tc>
      </w:tr>
      <w:tr w:rsidR="0064304F" w:rsidTr="00397D7E">
        <w:trPr>
          <w:trHeight w:val="16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t-BR"/>
              </w:rPr>
              <w:t>Nome da Chefia Imediata:</w:t>
            </w:r>
          </w:p>
        </w:tc>
      </w:tr>
      <w:tr w:rsidR="0064304F" w:rsidTr="00397D7E">
        <w:trPr>
          <w:trHeight w:val="15"/>
        </w:trPr>
        <w:tc>
          <w:tcPr>
            <w:tcW w:w="5841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t-BR"/>
              </w:rPr>
              <w:t>Cargo/Função:</w:t>
            </w:r>
          </w:p>
        </w:tc>
        <w:tc>
          <w:tcPr>
            <w:tcW w:w="491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t-BR"/>
              </w:rPr>
              <w:t>E-mail Institucional:</w:t>
            </w:r>
          </w:p>
        </w:tc>
      </w:tr>
      <w:tr w:rsidR="0020116C" w:rsidTr="00657205">
        <w:trPr>
          <w:trHeight w:val="15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EAAAA" w:themeFill="background2" w:themeFillShade="BF"/>
            <w:vAlign w:val="center"/>
          </w:tcPr>
          <w:p w:rsidR="0020116C" w:rsidRDefault="0020116C" w:rsidP="002011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222222"/>
                <w:sz w:val="21"/>
                <w:szCs w:val="21"/>
                <w:lang w:eastAsia="pt-BR"/>
              </w:rPr>
              <w:t>3. Período do afastamento</w:t>
            </w:r>
          </w:p>
        </w:tc>
      </w:tr>
      <w:tr w:rsidR="0020116C" w:rsidTr="00657205">
        <w:trPr>
          <w:trHeight w:val="16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20116C" w:rsidRDefault="0020116C" w:rsidP="006572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t-BR"/>
              </w:rPr>
              <w:t>Período:</w:t>
            </w:r>
          </w:p>
        </w:tc>
      </w:tr>
      <w:tr w:rsidR="0020116C" w:rsidTr="00657205">
        <w:trPr>
          <w:trHeight w:val="16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20116C" w:rsidRDefault="0020116C" w:rsidP="006572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t-BR"/>
              </w:rPr>
              <w:t>Período com Trânsito Incluso:(Somente  preencher para afastamento no exterior)</w:t>
            </w:r>
          </w:p>
        </w:tc>
      </w:tr>
      <w:tr w:rsidR="0064304F" w:rsidTr="00397D7E">
        <w:trPr>
          <w:trHeight w:val="16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EAAAA" w:themeFill="background2" w:themeFillShade="BF"/>
            <w:vAlign w:val="center"/>
          </w:tcPr>
          <w:p w:rsidR="0064304F" w:rsidRDefault="002011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222222"/>
                <w:sz w:val="21"/>
                <w:szCs w:val="21"/>
                <w:lang w:eastAsia="pt-BR"/>
              </w:rPr>
              <w:t>4</w:t>
            </w:r>
            <w:r w:rsidR="00601B90">
              <w:rPr>
                <w:rFonts w:ascii="Arial" w:eastAsia="Times New Roman" w:hAnsi="Arial" w:cs="Arial"/>
                <w:b/>
                <w:bCs/>
                <w:caps/>
                <w:color w:val="222222"/>
                <w:sz w:val="21"/>
                <w:szCs w:val="21"/>
                <w:lang w:eastAsia="pt-BR"/>
              </w:rPr>
              <w:t>. JUSTIFICATIVA PARA A PARTICIPAÇÃO DO SERVIDOR NA LICENÇA PARA CAPACITAÇÃO</w:t>
            </w:r>
          </w:p>
        </w:tc>
      </w:tr>
      <w:tr w:rsidR="0064304F" w:rsidTr="00397D7E">
        <w:trPr>
          <w:trHeight w:val="39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pt-BR"/>
              </w:rPr>
              <w:t>Conforme Instrução Normativa nº 21/2021, art. 28, inciso III, o processo de afastamento do servidor deverá ser instruído com as seguintes informações: III - justificativa quanto ao interesse da administração pública naquela ação, visando o desenvolvimento do servidor.</w:t>
            </w:r>
          </w:p>
        </w:tc>
      </w:tr>
      <w:tr w:rsidR="0064304F" w:rsidTr="00397D7E">
        <w:trPr>
          <w:trHeight w:val="127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430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64304F" w:rsidRDefault="006430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64304F" w:rsidRDefault="006430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64304F" w:rsidRDefault="006430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64304F" w:rsidRDefault="006430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64304F" w:rsidRDefault="006430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64304F" w:rsidRDefault="006430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</w:tc>
      </w:tr>
      <w:tr w:rsidR="00E41720" w:rsidTr="00397D7E">
        <w:trPr>
          <w:trHeight w:val="15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EAAAA" w:themeFill="background2" w:themeFillShade="BF"/>
            <w:vAlign w:val="center"/>
          </w:tcPr>
          <w:p w:rsidR="00E41720" w:rsidRDefault="002011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222222"/>
                <w:sz w:val="21"/>
                <w:szCs w:val="21"/>
                <w:lang w:eastAsia="pt-BR"/>
              </w:rPr>
              <w:t>5</w:t>
            </w:r>
            <w:r w:rsidR="00E41720">
              <w:rPr>
                <w:rFonts w:ascii="Arial" w:eastAsia="Times New Roman" w:hAnsi="Arial" w:cs="Arial"/>
                <w:b/>
                <w:bCs/>
                <w:caps/>
                <w:color w:val="222222"/>
                <w:sz w:val="21"/>
                <w:szCs w:val="21"/>
                <w:lang w:eastAsia="pt-BR"/>
              </w:rPr>
              <w:t>. Natureza do afastamento</w:t>
            </w:r>
          </w:p>
        </w:tc>
      </w:tr>
      <w:tr w:rsidR="00E41720" w:rsidTr="00397D7E">
        <w:trPr>
          <w:trHeight w:val="157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tbl>
            <w:tblPr>
              <w:tblW w:w="1065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656"/>
            </w:tblGrid>
            <w:tr w:rsidR="00E41720" w:rsidRPr="00E41720" w:rsidTr="00397D7E">
              <w:trPr>
                <w:trHeight w:val="47"/>
                <w:tblCellSpacing w:w="0" w:type="dxa"/>
              </w:trPr>
              <w:tc>
                <w:tcPr>
                  <w:tcW w:w="10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1720" w:rsidRPr="00E41720" w:rsidRDefault="00E41720" w:rsidP="00E41720">
                  <w:pPr>
                    <w:suppressAutoHyphens w:val="0"/>
                    <w:spacing w:after="0" w:line="240" w:lineRule="auto"/>
                    <w:ind w:left="60" w:right="60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gramStart"/>
                  <w:r w:rsidRPr="00E4172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( )</w:t>
                  </w:r>
                  <w:proofErr w:type="gramEnd"/>
                  <w:r w:rsidRPr="00E4172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 I </w:t>
                  </w:r>
                  <w:r w:rsidRPr="00E41720">
                    <w:rPr>
                      <w:rFonts w:ascii="Arial" w:hAnsi="Arial" w:cs="Arial"/>
                      <w:b/>
                      <w:color w:val="222222"/>
                      <w:sz w:val="21"/>
                      <w:szCs w:val="21"/>
                      <w:shd w:val="clear" w:color="auto" w:fill="FFFFFF"/>
                    </w:rPr>
                    <w:t>- </w:t>
                  </w:r>
                  <w:r w:rsidRPr="003D1A27">
                    <w:rPr>
                      <w:rFonts w:ascii="Arial" w:hAnsi="Arial" w:cs="Arial"/>
                      <w:b/>
                      <w:color w:val="222222"/>
                      <w:sz w:val="21"/>
                      <w:szCs w:val="21"/>
                      <w:shd w:val="clear" w:color="auto" w:fill="FFFFFF"/>
                    </w:rPr>
                    <w:t>com ônus</w:t>
                  </w:r>
                  <w:r w:rsidRPr="00E4172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quando implicarem direito a ( [Citar quantidade]) passagens e ( [Citar quantidade])diárias, assegurados ao servidor o vencimento ou salário e demais vantagens de cargo, função ou emprego; ÓRGÃO/AGÊNCIA FINANCIADORA:( [Neste campo, citar o órgão ou agência financiadora]).</w:t>
                  </w:r>
                  <w:r w:rsidRPr="003D1A2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 Informar os custos previstos em relação ao </w:t>
                  </w:r>
                  <w:proofErr w:type="gramStart"/>
                  <w:r w:rsidRPr="003D1A2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afastamento(</w:t>
                  </w:r>
                  <w:proofErr w:type="gramEnd"/>
                  <w:r w:rsidRPr="003D1A27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diárias, passagens, inscrição, etc.):</w:t>
                  </w:r>
                  <w:r w:rsidRPr="00E4172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([R$        ]).     </w:t>
                  </w:r>
                </w:p>
              </w:tc>
            </w:tr>
            <w:tr w:rsidR="00E41720" w:rsidRPr="00E41720" w:rsidTr="00397D7E">
              <w:trPr>
                <w:trHeight w:val="15"/>
                <w:tblCellSpacing w:w="0" w:type="dxa"/>
              </w:trPr>
              <w:tc>
                <w:tcPr>
                  <w:tcW w:w="10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1720" w:rsidRPr="00E41720" w:rsidRDefault="00E41720" w:rsidP="00E41720">
                  <w:pPr>
                    <w:suppressAutoHyphens w:val="0"/>
                    <w:spacing w:after="0" w:line="240" w:lineRule="auto"/>
                    <w:ind w:left="60" w:right="60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E4172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( ) II - </w:t>
                  </w:r>
                  <w:r w:rsidRPr="003D1A27">
                    <w:rPr>
                      <w:rFonts w:ascii="Arial" w:hAnsi="Arial" w:cs="Arial"/>
                      <w:b/>
                      <w:color w:val="222222"/>
                      <w:sz w:val="21"/>
                      <w:szCs w:val="21"/>
                      <w:shd w:val="clear" w:color="auto" w:fill="FFFFFF"/>
                    </w:rPr>
                    <w:t>com ônus limitado</w:t>
                  </w:r>
                  <w:r w:rsidRPr="00E4172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quando implicarem direito apenas ao vencimento ou salário e demais vantagens do cargo, função ou emprego;</w:t>
                  </w:r>
                </w:p>
              </w:tc>
            </w:tr>
            <w:tr w:rsidR="00E41720" w:rsidRPr="00E41720" w:rsidTr="00397D7E">
              <w:trPr>
                <w:trHeight w:val="15"/>
                <w:tblCellSpacing w:w="0" w:type="dxa"/>
              </w:trPr>
              <w:tc>
                <w:tcPr>
                  <w:tcW w:w="10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1720" w:rsidRPr="00E41720" w:rsidRDefault="00E41720" w:rsidP="00E41720">
                  <w:pPr>
                    <w:suppressAutoHyphens w:val="0"/>
                    <w:spacing w:after="0" w:line="240" w:lineRule="auto"/>
                    <w:ind w:left="60" w:right="60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E4172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( ) III - </w:t>
                  </w:r>
                  <w:r w:rsidRPr="003D1A27">
                    <w:rPr>
                      <w:rFonts w:ascii="Arial" w:hAnsi="Arial" w:cs="Arial"/>
                      <w:b/>
                      <w:color w:val="222222"/>
                      <w:sz w:val="21"/>
                      <w:szCs w:val="21"/>
                      <w:shd w:val="clear" w:color="auto" w:fill="FFFFFF"/>
                    </w:rPr>
                    <w:t>sem ônus</w:t>
                  </w:r>
                  <w:r w:rsidRPr="00E4172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quando implicarem perda total do vencimento ou salário e demais vantagens do cargo; função ou emprego, e não acarretarem qualquer despesa para a Administração.</w:t>
                  </w:r>
                </w:p>
              </w:tc>
            </w:tr>
          </w:tbl>
          <w:p w:rsidR="00E41720" w:rsidRDefault="00E41720">
            <w:pPr>
              <w:widowControl w:val="0"/>
              <w:spacing w:after="0" w:line="240" w:lineRule="auto"/>
              <w:rPr>
                <w:rFonts w:ascii="Calibri" w:hAnsi="Calibri"/>
                <w:b/>
                <w:bCs/>
                <w:caps/>
                <w:color w:val="000000"/>
                <w:shd w:val="clear" w:color="auto" w:fill="E6E6E6"/>
              </w:rPr>
            </w:pPr>
          </w:p>
        </w:tc>
      </w:tr>
      <w:tr w:rsidR="0064304F" w:rsidTr="00397D7E">
        <w:trPr>
          <w:trHeight w:val="16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EAAAA" w:themeFill="background2" w:themeFillShade="BF"/>
            <w:vAlign w:val="center"/>
          </w:tcPr>
          <w:p w:rsidR="0064304F" w:rsidRDefault="002011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222222"/>
                <w:sz w:val="21"/>
                <w:szCs w:val="21"/>
                <w:lang w:eastAsia="pt-BR"/>
              </w:rPr>
              <w:t>6</w:t>
            </w:r>
            <w:r w:rsidR="00601B90">
              <w:rPr>
                <w:rFonts w:ascii="Arial" w:eastAsia="Times New Roman" w:hAnsi="Arial" w:cs="Arial"/>
                <w:b/>
                <w:bCs/>
                <w:caps/>
                <w:color w:val="222222"/>
                <w:sz w:val="21"/>
                <w:szCs w:val="21"/>
                <w:lang w:eastAsia="pt-BR"/>
              </w:rPr>
              <w:t>. ANUÊNCIA DA CHEFIA IMEDIATA</w:t>
            </w:r>
          </w:p>
        </w:tc>
      </w:tr>
      <w:tr w:rsidR="0064304F" w:rsidTr="00397D7E">
        <w:trPr>
          <w:trHeight w:val="53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pt-BR"/>
              </w:rPr>
              <w:t xml:space="preserve">Conforme Instrução Normativa nº 21/2021, art. 28, inciso V, o processo de afastamento do servidor deverá ser instruído com as 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pt-BR"/>
              </w:rPr>
              <w:lastRenderedPageBreak/>
              <w:t>seguintes informações: V - manifestação da chefia imediata do servidor, com sua concordância quanto à solicitação e, conforme art. 33, inciso I, a chefia imediata do servidor avaliará a compatibilidade entre a solicitação e o planejamento dos afastamentos de toda força de trabalho da unidade.</w:t>
            </w:r>
          </w:p>
        </w:tc>
      </w:tr>
      <w:tr w:rsidR="0064304F" w:rsidTr="00397D7E">
        <w:trPr>
          <w:trHeight w:val="28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lastRenderedPageBreak/>
              <w:t xml:space="preserve">A ação de desenvolvimento para a qual o servidor será afastado está prevista no PDP do órgão? 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pt-BR"/>
              </w:rPr>
              <w:t>(Conforme Art. 28, inciso IV, da IN nº 21/2021)</w:t>
            </w:r>
          </w:p>
        </w:tc>
      </w:tr>
      <w:tr w:rsidR="0064304F" w:rsidTr="00397D7E">
        <w:trPr>
          <w:trHeight w:val="16"/>
        </w:trPr>
        <w:tc>
          <w:tcPr>
            <w:tcW w:w="53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Sim (       )</w:t>
            </w:r>
          </w:p>
        </w:tc>
        <w:tc>
          <w:tcPr>
            <w:tcW w:w="537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" w:type="dxa"/>
              <w:bottom w:w="0" w:type="dxa"/>
            </w:tcMar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Não (      )</w:t>
            </w:r>
          </w:p>
        </w:tc>
      </w:tr>
      <w:tr w:rsidR="00606BC2" w:rsidTr="00271BE9">
        <w:trPr>
          <w:trHeight w:val="16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06BC2" w:rsidRDefault="00606BC2" w:rsidP="00AF689F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F689F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pt-BR"/>
              </w:rPr>
              <w:t>Conforme o disposto no Plano de Desenvolvimento de Pessoas – PDP(2022) da Universidade Federal de Uberlândia, a Licença capacitação atende as necessidades de capacitar os servidores dos ambientes organizacionais: Administrativo, Agropecuário, Artes, Comunicação e Difusão, Ciências Biológicas, Ciências da Saúde, Ciências Exatas e da Natureza, Ciências Humanas, Ciências Humanas, Jurídicas e Econômicas, Informação e Infraestrutura.</w:t>
            </w:r>
          </w:p>
        </w:tc>
      </w:tr>
      <w:tr w:rsidR="0064304F" w:rsidTr="00397D7E">
        <w:trPr>
          <w:trHeight w:val="47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Há pertinência entre a ação de desenvolvimento pretendida pelo servidor e as atribuições do cargo de provimento efetivo, função de confiança ou cargo em comissão por ele ocupado ou as áreas de atuação administrativa ou finalística do órgão ou entidade?</w:t>
            </w:r>
          </w:p>
        </w:tc>
      </w:tr>
      <w:tr w:rsidR="0064304F" w:rsidTr="00397D7E">
        <w:trPr>
          <w:trHeight w:val="15"/>
        </w:trPr>
        <w:tc>
          <w:tcPr>
            <w:tcW w:w="53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Sim (       )</w:t>
            </w:r>
          </w:p>
        </w:tc>
        <w:tc>
          <w:tcPr>
            <w:tcW w:w="537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" w:type="dxa"/>
              <w:bottom w:w="0" w:type="dxa"/>
            </w:tcMar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Não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   )</w:t>
            </w:r>
          </w:p>
          <w:p w:rsidR="00130371" w:rsidRDefault="00130371">
            <w:pPr>
              <w:widowControl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0371" w:rsidTr="00A31035">
        <w:trPr>
          <w:trHeight w:val="15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</w:tcPr>
          <w:p w:rsidR="00130371" w:rsidRDefault="00130371" w:rsidP="00130371">
            <w:r w:rsidRPr="00E436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PARECER DA CHEFIA </w:t>
            </w:r>
            <w:r w:rsidRPr="00130371">
              <w:rPr>
                <w:rFonts w:ascii="Arial" w:hAnsi="Arial" w:cs="Arial"/>
                <w:sz w:val="21"/>
                <w:szCs w:val="21"/>
              </w:rPr>
              <w:t>IMEDIATA (Manifestação da chefia imediata sobre a oportunidade do afastamento e a relevância da ação de desenvolvimento pretendida para o desenvolvimento pessoal e institucional do servidor)</w:t>
            </w:r>
          </w:p>
        </w:tc>
      </w:tr>
      <w:tr w:rsidR="00130371" w:rsidTr="00A31035">
        <w:trPr>
          <w:trHeight w:val="15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</w:tcBorders>
          </w:tcPr>
          <w:p w:rsidR="00130371" w:rsidRDefault="00130371" w:rsidP="00130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30371" w:rsidRDefault="00130371" w:rsidP="00130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30371" w:rsidRDefault="00130371" w:rsidP="00130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30371" w:rsidRDefault="00130371" w:rsidP="00130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30371" w:rsidRPr="00E43622" w:rsidRDefault="00130371" w:rsidP="00130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304F" w:rsidTr="00397D7E">
        <w:trPr>
          <w:trHeight w:val="66"/>
        </w:trPr>
        <w:tc>
          <w:tcPr>
            <w:tcW w:w="53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4304F" w:rsidRDefault="0064304F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64304F" w:rsidRDefault="0064304F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64304F" w:rsidRDefault="0064304F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64304F" w:rsidRDefault="00601B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  <w:t>Assinatura do Servidor</w:t>
            </w:r>
          </w:p>
        </w:tc>
        <w:tc>
          <w:tcPr>
            <w:tcW w:w="537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" w:type="dxa"/>
              <w:bottom w:w="0" w:type="dxa"/>
            </w:tcMar>
            <w:vAlign w:val="center"/>
          </w:tcPr>
          <w:p w:rsidR="0064304F" w:rsidRDefault="00601B9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  <w:t>De acordo com o afastamento para licença para capacitação</w:t>
            </w:r>
          </w:p>
          <w:p w:rsidR="0064304F" w:rsidRDefault="0064304F">
            <w:pPr>
              <w:widowControl w:val="0"/>
              <w:pBdr>
                <w:bottom w:val="single" w:sz="12" w:space="1" w:color="000000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64304F" w:rsidRDefault="00601B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  <w:t>Assinatura da Chefia Imediata</w:t>
            </w:r>
          </w:p>
        </w:tc>
      </w:tr>
      <w:tr w:rsidR="00397D7E" w:rsidTr="001247BD">
        <w:trPr>
          <w:trHeight w:val="66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397D7E" w:rsidRDefault="00397D7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397D7E" w:rsidRDefault="00397D7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397D7E" w:rsidRDefault="00397D7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118745</wp:posOffset>
                      </wp:positionV>
                      <wp:extent cx="3400425" cy="0"/>
                      <wp:effectExtent l="0" t="0" r="28575" b="1905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D92247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5pt,9.35pt" to="400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397D7E" w:rsidRDefault="00397D7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397D7E" w:rsidRDefault="00397D7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  <w:t xml:space="preserve">                                                                      Assinatura da Chefia Superior</w:t>
            </w:r>
          </w:p>
          <w:p w:rsidR="00397D7E" w:rsidRDefault="00397D7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  <w:p w:rsidR="0020116C" w:rsidRDefault="0020116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t-BR"/>
              </w:rPr>
            </w:pPr>
          </w:p>
        </w:tc>
      </w:tr>
    </w:tbl>
    <w:p w:rsidR="00130371" w:rsidRDefault="00130371" w:rsidP="0013037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>Instruções:</w:t>
      </w:r>
    </w:p>
    <w:p w:rsidR="00130371" w:rsidRDefault="00130371" w:rsidP="00130371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>O servidor deverá preencher o documento, assinar, colher a assinatura de sua chefia imediata e anexar o documento ao Requerimento no SIGEPE. As assinaturas deverão ser preferencialmente digitais.</w:t>
      </w:r>
    </w:p>
    <w:p w:rsidR="0064304F" w:rsidRDefault="0064304F">
      <w:pPr>
        <w:spacing w:beforeAutospacing="1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sectPr w:rsidR="0064304F">
      <w:pgSz w:w="11906" w:h="16838"/>
      <w:pgMar w:top="822" w:right="567" w:bottom="567" w:left="56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4F"/>
    <w:rsid w:val="00130371"/>
    <w:rsid w:val="0020116C"/>
    <w:rsid w:val="00381F5E"/>
    <w:rsid w:val="00397D7E"/>
    <w:rsid w:val="003D1A27"/>
    <w:rsid w:val="00494FBD"/>
    <w:rsid w:val="00601B90"/>
    <w:rsid w:val="00606BC2"/>
    <w:rsid w:val="00624002"/>
    <w:rsid w:val="0064304F"/>
    <w:rsid w:val="006C466E"/>
    <w:rsid w:val="008E5BB4"/>
    <w:rsid w:val="00AF689F"/>
    <w:rsid w:val="00B708F4"/>
    <w:rsid w:val="00CF3EEA"/>
    <w:rsid w:val="00E41720"/>
    <w:rsid w:val="00EF6C92"/>
    <w:rsid w:val="00F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92C9"/>
  <w15:docId w15:val="{E2904020-4598-4073-B59F-8B6A2A8F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igepe">
    <w:name w:val="sigepe"/>
    <w:basedOn w:val="Fontepargpadro"/>
    <w:qFormat/>
    <w:rsid w:val="0036338B"/>
  </w:style>
  <w:style w:type="character" w:customStyle="1" w:styleId="sigepetexto">
    <w:name w:val="sigepetexto"/>
    <w:basedOn w:val="Fontepargpadro"/>
    <w:qFormat/>
    <w:rsid w:val="0036338B"/>
  </w:style>
  <w:style w:type="character" w:customStyle="1" w:styleId="titulo">
    <w:name w:val="titulo"/>
    <w:basedOn w:val="Fontepargpadro"/>
    <w:qFormat/>
    <w:rsid w:val="0036338B"/>
  </w:style>
  <w:style w:type="character" w:customStyle="1" w:styleId="titulotexto">
    <w:name w:val="titulotexto"/>
    <w:basedOn w:val="Fontepargpadro"/>
    <w:qFormat/>
    <w:rsid w:val="0036338B"/>
  </w:style>
  <w:style w:type="character" w:styleId="Forte">
    <w:name w:val="Strong"/>
    <w:basedOn w:val="Fontepargpadro"/>
    <w:uiPriority w:val="22"/>
    <w:qFormat/>
    <w:rsid w:val="0036338B"/>
    <w:rPr>
      <w:b/>
      <w:bCs/>
    </w:rPr>
  </w:style>
  <w:style w:type="character" w:customStyle="1" w:styleId="label">
    <w:name w:val="label"/>
    <w:basedOn w:val="Fontepargpadro"/>
    <w:qFormat/>
    <w:rsid w:val="0036338B"/>
  </w:style>
  <w:style w:type="character" w:customStyle="1" w:styleId="ui-linha-titulo">
    <w:name w:val="ui-linha-titulo"/>
    <w:basedOn w:val="Fontepargpadro"/>
    <w:qFormat/>
    <w:rsid w:val="0036338B"/>
  </w:style>
  <w:style w:type="character" w:customStyle="1" w:styleId="ui-sortable-column-icon">
    <w:name w:val="ui-sortable-column-icon"/>
    <w:basedOn w:val="Fontepargpadro"/>
    <w:qFormat/>
    <w:rsid w:val="001031E6"/>
  </w:style>
  <w:style w:type="character" w:styleId="Refdecomentrio">
    <w:name w:val="annotation reference"/>
    <w:basedOn w:val="Fontepargpadro"/>
    <w:uiPriority w:val="99"/>
    <w:semiHidden/>
    <w:unhideWhenUsed/>
    <w:qFormat/>
    <w:rsid w:val="005A73B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A73B5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A73B5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A73B5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633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qFormat/>
    <w:rsid w:val="001031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71E8F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A73B5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5A73B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A73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elatextoalinhadoesquerda">
    <w:name w:val="tabela_texto_alinhado_esquerda"/>
    <w:basedOn w:val="Normal"/>
    <w:rsid w:val="00E417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Eliel Marcos X de Abreu</dc:creator>
  <dc:description/>
  <cp:lastModifiedBy>Luciene Carmo Nonato Oliveira</cp:lastModifiedBy>
  <cp:revision>2</cp:revision>
  <dcterms:created xsi:type="dcterms:W3CDTF">2024-04-09T18:03:00Z</dcterms:created>
  <dcterms:modified xsi:type="dcterms:W3CDTF">2024-04-09T18:03:00Z</dcterms:modified>
  <dc:language>pt-BR</dc:language>
</cp:coreProperties>
</file>